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4C7C" w14:textId="77777777" w:rsidR="009D6054" w:rsidRDefault="009D6054" w:rsidP="009D6054">
      <w:r>
        <w:tab/>
      </w:r>
      <w:r>
        <w:tab/>
      </w:r>
      <w:r>
        <w:tab/>
      </w:r>
      <w:r>
        <w:tab/>
      </w:r>
      <w:r>
        <w:tab/>
        <w:t>2019</w:t>
      </w:r>
    </w:p>
    <w:p w14:paraId="74944C7D" w14:textId="77777777" w:rsidR="009D6054" w:rsidRDefault="009D6054" w:rsidP="009D6054">
      <w:pPr>
        <w:pBdr>
          <w:bottom w:val="single" w:sz="12" w:space="1" w:color="auto"/>
        </w:pBdr>
      </w:pPr>
      <w:r>
        <w:tab/>
      </w:r>
      <w:r>
        <w:tab/>
      </w:r>
      <w:r>
        <w:tab/>
      </w:r>
      <w:r>
        <w:tab/>
      </w:r>
      <w:r>
        <w:tab/>
      </w:r>
      <w:r>
        <w:tab/>
      </w:r>
    </w:p>
    <w:p w14:paraId="74944C7E" w14:textId="77777777" w:rsidR="009D6054" w:rsidRPr="00C1573A" w:rsidRDefault="009D6054" w:rsidP="009D6054">
      <w:pPr>
        <w:rPr>
          <w:b/>
          <w:sz w:val="36"/>
          <w:szCs w:val="28"/>
        </w:rPr>
      </w:pPr>
      <w:r w:rsidRPr="000E56CB">
        <w:rPr>
          <w:sz w:val="28"/>
          <w:szCs w:val="28"/>
        </w:rPr>
        <w:t>UPPDRAGSBESKRIVNING för nätverket</w:t>
      </w:r>
      <w:r>
        <w:rPr>
          <w:sz w:val="28"/>
          <w:szCs w:val="28"/>
        </w:rPr>
        <w:t xml:space="preserve"> </w:t>
      </w:r>
      <w:r>
        <w:rPr>
          <w:sz w:val="28"/>
          <w:szCs w:val="28"/>
        </w:rPr>
        <w:br/>
      </w:r>
      <w:r>
        <w:rPr>
          <w:b/>
          <w:sz w:val="28"/>
        </w:rPr>
        <w:t>Skolutveckling i Skaraborg, SKIS</w:t>
      </w:r>
    </w:p>
    <w:p w14:paraId="74944C7F" w14:textId="77777777" w:rsidR="009D6054" w:rsidRPr="004B625A" w:rsidRDefault="009D6054" w:rsidP="009D6054">
      <w:pPr>
        <w:rPr>
          <w:rFonts w:asciiTheme="minorHAnsi" w:hAnsiTheme="minorHAnsi" w:cstheme="minorHAnsi"/>
        </w:rPr>
      </w:pPr>
      <w:r w:rsidRPr="00EB6A56">
        <w:rPr>
          <w:b/>
        </w:rPr>
        <w:t>Bakgrund</w:t>
      </w:r>
      <w:r>
        <w:rPr>
          <w:b/>
        </w:rPr>
        <w:br/>
      </w:r>
      <w:r w:rsidRPr="004B625A">
        <w:rPr>
          <w:rFonts w:asciiTheme="minorHAnsi" w:hAnsiTheme="minorHAnsi" w:cstheme="minorHAnsi"/>
        </w:rPr>
        <w:t>Kommunerna i Skaraborg har beslutat att samverka kring utbildning i Skaraborg. Denna samverkan regleras genom samverkansavtal som är bilagor till Måldokumentet. Måldokumentet Utbildning Skaraborg innefattar förskola, förskoleklass, fritidshem, grundskola, grundsärskola, gymnasium, gymnasiesärskola, vuxenutbildning, särskild utbildning för vuxna och yrkeshögskola med kommunal huvudman. Även det kommunala aktivitetsansvaret innefattas</w:t>
      </w:r>
      <w:r>
        <w:rPr>
          <w:rFonts w:asciiTheme="minorHAnsi" w:hAnsiTheme="minorHAnsi" w:cstheme="minorHAnsi"/>
        </w:rPr>
        <w:t>.</w:t>
      </w:r>
      <w:r>
        <w:rPr>
          <w:rFonts w:asciiTheme="minorHAnsi" w:hAnsiTheme="minorHAnsi" w:cstheme="minorHAnsi"/>
        </w:rPr>
        <w:br/>
      </w:r>
      <w:r w:rsidRPr="004B625A">
        <w:rPr>
          <w:rFonts w:asciiTheme="minorHAnsi" w:hAnsiTheme="minorHAnsi" w:cstheme="minorHAnsi"/>
        </w:rPr>
        <w:tab/>
      </w:r>
      <w:r w:rsidRPr="004B625A">
        <w:rPr>
          <w:rFonts w:asciiTheme="minorHAnsi" w:hAnsiTheme="minorHAnsi" w:cstheme="minorHAnsi"/>
        </w:rPr>
        <w:tab/>
      </w:r>
      <w:r>
        <w:rPr>
          <w:rFonts w:asciiTheme="minorHAnsi" w:hAnsiTheme="minorHAnsi" w:cstheme="minorHAnsi"/>
          <w:b/>
        </w:rPr>
        <w:br/>
      </w:r>
      <w:r w:rsidRPr="004B625A">
        <w:rPr>
          <w:rFonts w:asciiTheme="minorHAnsi" w:hAnsiTheme="minorHAnsi" w:cstheme="minorHAnsi"/>
        </w:rPr>
        <w:t xml:space="preserve">Samverkan lyfts särskilt fram som en framgångsfaktor. </w:t>
      </w:r>
    </w:p>
    <w:p w14:paraId="74944C80" w14:textId="77777777" w:rsidR="009D6054" w:rsidRPr="004B625A" w:rsidRDefault="009D6054" w:rsidP="009D6054">
      <w:pPr>
        <w:pStyle w:val="Liststycke"/>
        <w:numPr>
          <w:ilvl w:val="0"/>
          <w:numId w:val="1"/>
        </w:numPr>
        <w:spacing w:line="240" w:lineRule="auto"/>
        <w:ind w:right="850"/>
        <w:rPr>
          <w:rFonts w:asciiTheme="minorHAnsi" w:hAnsiTheme="minorHAnsi" w:cstheme="minorHAnsi"/>
        </w:rPr>
      </w:pPr>
      <w:r w:rsidRPr="004B625A">
        <w:rPr>
          <w:rFonts w:asciiTheme="minorHAnsi" w:hAnsiTheme="minorHAnsi" w:cstheme="minorHAnsi"/>
        </w:rPr>
        <w:t>Kommunerna ska enligt måldokumentet samverka för att nå de framtagna målen</w:t>
      </w:r>
    </w:p>
    <w:p w14:paraId="74944C81" w14:textId="77777777" w:rsidR="009D6054" w:rsidRPr="004B625A" w:rsidRDefault="009D6054" w:rsidP="009D6054">
      <w:pPr>
        <w:pStyle w:val="Liststycke"/>
        <w:numPr>
          <w:ilvl w:val="0"/>
          <w:numId w:val="1"/>
        </w:numPr>
        <w:spacing w:line="240" w:lineRule="auto"/>
        <w:ind w:right="850"/>
        <w:rPr>
          <w:rFonts w:asciiTheme="minorHAnsi" w:hAnsiTheme="minorHAnsi" w:cstheme="minorHAnsi"/>
        </w:rPr>
      </w:pPr>
      <w:r w:rsidRPr="004B625A">
        <w:rPr>
          <w:rFonts w:asciiTheme="minorHAnsi" w:hAnsiTheme="minorHAnsi" w:cstheme="minorHAnsi"/>
        </w:rPr>
        <w:t>Förutom samverkan mellan kommunerna, ska målen även vara styrande för respektive kommuns arbete.</w:t>
      </w:r>
      <w:r w:rsidRPr="004B625A">
        <w:rPr>
          <w:rFonts w:asciiTheme="minorHAnsi" w:hAnsiTheme="minorHAnsi" w:cstheme="minorHAnsi"/>
        </w:rPr>
        <w:br/>
      </w:r>
    </w:p>
    <w:p w14:paraId="74944C82" w14:textId="77777777" w:rsidR="009D6054" w:rsidRPr="004B625A" w:rsidRDefault="009D6054" w:rsidP="009D6054">
      <w:pPr>
        <w:ind w:right="850"/>
        <w:rPr>
          <w:rFonts w:asciiTheme="minorHAnsi" w:hAnsiTheme="minorHAnsi" w:cstheme="minorHAnsi"/>
        </w:rPr>
      </w:pPr>
      <w:r w:rsidRPr="004B625A">
        <w:rPr>
          <w:rFonts w:asciiTheme="minorHAnsi" w:hAnsiTheme="minorHAnsi" w:cstheme="minorHAnsi"/>
        </w:rPr>
        <w:t xml:space="preserve">Utbildning Skaraborg leds av Skaraborgs skol- och utbildningschefer. Under Skaraborgs skol- och utbildningschefer finns nätverk som hanterar olika uppdrag utifrån Måldokumentet. </w:t>
      </w:r>
    </w:p>
    <w:p w14:paraId="74944C83" w14:textId="77777777" w:rsidR="009D6054" w:rsidRDefault="009D6054" w:rsidP="009D6054">
      <w:pPr>
        <w:rPr>
          <w:b/>
        </w:rPr>
      </w:pPr>
      <w:r>
        <w:rPr>
          <w:b/>
        </w:rPr>
        <w:br/>
      </w:r>
      <w:r w:rsidRPr="002F37E1">
        <w:rPr>
          <w:b/>
        </w:rPr>
        <w:t>Syfte</w:t>
      </w:r>
      <w:r>
        <w:rPr>
          <w:b/>
        </w:rPr>
        <w:t>/ uppdrag</w:t>
      </w:r>
    </w:p>
    <w:p w14:paraId="74944C84" w14:textId="77777777" w:rsidR="009D6054" w:rsidRPr="00831D19" w:rsidRDefault="009D6054" w:rsidP="009D6054">
      <w:r>
        <w:t>Nätverket för skolutveckling i Skaraborg, SKIS, fokuserar på två av målen i Måldokument Utbildning Skaraborg:</w:t>
      </w:r>
    </w:p>
    <w:p w14:paraId="74944C85" w14:textId="77777777" w:rsidR="009D6054" w:rsidRPr="00831D19" w:rsidRDefault="009D6054" w:rsidP="009D6054">
      <w:pPr>
        <w:pStyle w:val="Liststycke"/>
        <w:numPr>
          <w:ilvl w:val="0"/>
          <w:numId w:val="4"/>
        </w:numPr>
        <w:rPr>
          <w:rFonts w:asciiTheme="minorHAnsi" w:hAnsiTheme="minorHAnsi" w:cstheme="minorHAnsi"/>
        </w:rPr>
      </w:pPr>
      <w:r w:rsidRPr="00831D19">
        <w:rPr>
          <w:rFonts w:asciiTheme="minorHAnsi" w:hAnsiTheme="minorHAnsi" w:cstheme="minorHAnsi"/>
        </w:rPr>
        <w:t>Höjd utbildningsnivå</w:t>
      </w:r>
    </w:p>
    <w:p w14:paraId="74944C86" w14:textId="77777777" w:rsidR="009D6054" w:rsidRPr="00C1573A" w:rsidRDefault="009D6054" w:rsidP="009D6054">
      <w:pPr>
        <w:numPr>
          <w:ilvl w:val="0"/>
          <w:numId w:val="2"/>
        </w:numPr>
        <w:contextualSpacing/>
        <w:rPr>
          <w:rFonts w:asciiTheme="minorHAnsi" w:hAnsiTheme="minorHAnsi" w:cstheme="minorHAnsi"/>
        </w:rPr>
      </w:pPr>
      <w:r w:rsidRPr="00C1573A">
        <w:rPr>
          <w:rFonts w:asciiTheme="minorHAnsi" w:hAnsiTheme="minorHAnsi" w:cstheme="minorHAnsi"/>
        </w:rPr>
        <w:t>En större andel av eleverna fullföljer sin utbildning.</w:t>
      </w:r>
    </w:p>
    <w:p w14:paraId="74944C87" w14:textId="77777777" w:rsidR="009D6054" w:rsidRPr="00831D19" w:rsidRDefault="009D6054" w:rsidP="009D6054">
      <w:pPr>
        <w:numPr>
          <w:ilvl w:val="0"/>
          <w:numId w:val="2"/>
        </w:numPr>
        <w:contextualSpacing/>
        <w:rPr>
          <w:rFonts w:asciiTheme="minorHAnsi" w:hAnsiTheme="minorHAnsi" w:cstheme="minorHAnsi"/>
        </w:rPr>
      </w:pPr>
      <w:r w:rsidRPr="00C1573A">
        <w:rPr>
          <w:rFonts w:asciiTheme="minorHAnsi" w:hAnsiTheme="minorHAnsi" w:cstheme="minorHAnsi"/>
        </w:rPr>
        <w:t xml:space="preserve">En större andel av befolkningen går vidare till högre utbildning. </w:t>
      </w:r>
    </w:p>
    <w:p w14:paraId="74944C88" w14:textId="77777777" w:rsidR="009D6054" w:rsidRPr="00831D19" w:rsidRDefault="009D6054" w:rsidP="009D6054">
      <w:pPr>
        <w:pStyle w:val="Liststycke"/>
        <w:numPr>
          <w:ilvl w:val="0"/>
          <w:numId w:val="4"/>
        </w:numPr>
        <w:rPr>
          <w:rFonts w:asciiTheme="minorHAnsi" w:hAnsiTheme="minorHAnsi" w:cstheme="minorHAnsi"/>
          <w:bCs/>
          <w:iCs/>
        </w:rPr>
      </w:pPr>
      <w:r w:rsidRPr="00831D19">
        <w:rPr>
          <w:rFonts w:asciiTheme="minorHAnsi" w:hAnsiTheme="minorHAnsi" w:cstheme="minorHAnsi"/>
          <w:bCs/>
          <w:iCs/>
        </w:rPr>
        <w:t xml:space="preserve">Ökad kvalitet </w:t>
      </w:r>
    </w:p>
    <w:p w14:paraId="74944C89" w14:textId="77777777" w:rsidR="009D6054" w:rsidRPr="00C1573A" w:rsidRDefault="009D6054" w:rsidP="009D6054">
      <w:pPr>
        <w:numPr>
          <w:ilvl w:val="0"/>
          <w:numId w:val="3"/>
        </w:numPr>
        <w:contextualSpacing/>
        <w:rPr>
          <w:rFonts w:asciiTheme="minorHAnsi" w:hAnsiTheme="minorHAnsi" w:cstheme="minorHAnsi"/>
          <w:bCs/>
          <w:iCs/>
        </w:rPr>
      </w:pPr>
      <w:r w:rsidRPr="00C1573A">
        <w:rPr>
          <w:rFonts w:asciiTheme="minorHAnsi" w:eastAsia="Times New Roman" w:hAnsiTheme="minorHAnsi" w:cstheme="minorHAnsi"/>
        </w:rPr>
        <w:t>Alla elever får rätt förutsättningar att nå kunskap och måluppfyllelse.</w:t>
      </w:r>
    </w:p>
    <w:p w14:paraId="74944C8A" w14:textId="77777777" w:rsidR="009D6054" w:rsidRPr="00C1573A" w:rsidRDefault="009D6054" w:rsidP="009D6054">
      <w:pPr>
        <w:numPr>
          <w:ilvl w:val="0"/>
          <w:numId w:val="3"/>
        </w:numPr>
        <w:contextualSpacing/>
        <w:rPr>
          <w:rFonts w:asciiTheme="minorHAnsi" w:hAnsiTheme="minorHAnsi" w:cstheme="minorHAnsi"/>
          <w:bCs/>
          <w:iCs/>
        </w:rPr>
      </w:pPr>
      <w:r w:rsidRPr="00C1573A">
        <w:rPr>
          <w:rFonts w:asciiTheme="minorHAnsi" w:hAnsiTheme="minorHAnsi" w:cstheme="minorHAnsi"/>
        </w:rPr>
        <w:t>All utbildning vilar på vetenskaplig grund och beprövad erfarenhet.</w:t>
      </w:r>
    </w:p>
    <w:p w14:paraId="74944C8B" w14:textId="77777777" w:rsidR="009D6054" w:rsidRDefault="009D6054" w:rsidP="009D6054">
      <w:pPr>
        <w:rPr>
          <w:rFonts w:asciiTheme="minorHAnsi" w:hAnsiTheme="minorHAnsi" w:cstheme="minorHAnsi"/>
        </w:rPr>
      </w:pPr>
    </w:p>
    <w:p w14:paraId="74944C8C" w14:textId="77777777" w:rsidR="00436E7E" w:rsidRDefault="00C15032" w:rsidP="00436E7E">
      <w:pPr>
        <w:rPr>
          <w:i/>
        </w:rPr>
      </w:pPr>
      <w:r>
        <w:rPr>
          <w:b/>
        </w:rPr>
        <w:t xml:space="preserve">Uppdrag </w:t>
      </w:r>
      <w:r>
        <w:rPr>
          <w:b/>
        </w:rPr>
        <w:br/>
      </w:r>
      <w:r>
        <w:rPr>
          <w:i/>
        </w:rPr>
        <w:t xml:space="preserve">Skolchefsnätverket ger här nätverket uppdrag för följande år. </w:t>
      </w:r>
    </w:p>
    <w:p w14:paraId="729C9C05" w14:textId="77777777" w:rsidR="00312490" w:rsidRDefault="00312490" w:rsidP="00312490">
      <w:pPr>
        <w:rPr>
          <w:rFonts w:eastAsiaTheme="minorHAnsi"/>
        </w:rPr>
      </w:pPr>
      <w:r>
        <w:t>Stärka SKIS-gruppens gemensamma kunskap och kompetens beträffande analys och effektmätning av utbildningens processer för högre kvalitet och måluppfyllelse. Uppdraget utgår från vetenskaplig grund och beprövad erfarenhet.</w:t>
      </w:r>
    </w:p>
    <w:p w14:paraId="6D15826B" w14:textId="77777777" w:rsidR="00312490" w:rsidRDefault="00312490" w:rsidP="005B7E89">
      <w:pPr>
        <w:pStyle w:val="Liststycke"/>
        <w:rPr>
          <w:rFonts w:eastAsia="Times New Roman"/>
        </w:rPr>
      </w:pPr>
      <w:bookmarkStart w:id="0" w:name="_GoBack"/>
      <w:bookmarkEnd w:id="0"/>
    </w:p>
    <w:p w14:paraId="723B1A9F" w14:textId="38A6319F" w:rsidR="00312490" w:rsidRDefault="00312490" w:rsidP="00312490">
      <w:pPr>
        <w:pStyle w:val="Liststycke"/>
        <w:rPr>
          <w:rFonts w:eastAsia="Times New Roman"/>
        </w:rPr>
      </w:pPr>
    </w:p>
    <w:p w14:paraId="5ACA641F" w14:textId="216FDE6B" w:rsidR="00312490" w:rsidRDefault="00312490" w:rsidP="00312490">
      <w:pPr>
        <w:pStyle w:val="Liststycke"/>
        <w:rPr>
          <w:rFonts w:eastAsia="Times New Roman"/>
        </w:rPr>
      </w:pPr>
    </w:p>
    <w:p w14:paraId="5BB46A96" w14:textId="77777777" w:rsidR="00312490" w:rsidRPr="00312490" w:rsidRDefault="00312490" w:rsidP="00312490">
      <w:pPr>
        <w:pStyle w:val="Liststycke"/>
        <w:rPr>
          <w:rFonts w:eastAsia="Times New Roman"/>
        </w:rPr>
      </w:pPr>
    </w:p>
    <w:p w14:paraId="7D1A5CF4" w14:textId="4ED23B55" w:rsidR="00312490" w:rsidRDefault="00312490" w:rsidP="00312490">
      <w:pPr>
        <w:pStyle w:val="Liststycke"/>
        <w:numPr>
          <w:ilvl w:val="0"/>
          <w:numId w:val="6"/>
        </w:numPr>
        <w:rPr>
          <w:rFonts w:eastAsia="Times New Roman"/>
        </w:rPr>
      </w:pPr>
      <w:r>
        <w:rPr>
          <w:rFonts w:eastAsia="Times New Roman"/>
        </w:rPr>
        <w:t xml:space="preserve">Synliggöra processer i utbildningen med fokus på undervisning; fånga orsaker bakom resultat. </w:t>
      </w:r>
    </w:p>
    <w:p w14:paraId="776D07A1" w14:textId="77777777" w:rsidR="00312490" w:rsidRDefault="00312490" w:rsidP="00312490">
      <w:pPr>
        <w:pStyle w:val="Liststycke"/>
        <w:numPr>
          <w:ilvl w:val="0"/>
          <w:numId w:val="6"/>
        </w:numPr>
        <w:rPr>
          <w:rFonts w:eastAsia="Times New Roman"/>
        </w:rPr>
      </w:pPr>
      <w:r>
        <w:rPr>
          <w:rFonts w:eastAsia="Times New Roman"/>
        </w:rPr>
        <w:t xml:space="preserve">I nätverket förstå, sprida och utveckla olika modeller och verktyg för uppföljning och förbättring av utvecklingsområden i syfte att öka utbildningens förbättringskapacitet. </w:t>
      </w:r>
    </w:p>
    <w:p w14:paraId="74944C98" w14:textId="77777777" w:rsidR="009D6054" w:rsidRPr="00C010C2" w:rsidRDefault="009D6054" w:rsidP="009D6054">
      <w:pPr>
        <w:rPr>
          <w:b/>
        </w:rPr>
      </w:pPr>
      <w:r w:rsidRPr="00C010C2">
        <w:rPr>
          <w:b/>
        </w:rPr>
        <w:t>Uppdrag ordförande:</w:t>
      </w:r>
    </w:p>
    <w:p w14:paraId="74944C99" w14:textId="77777777" w:rsidR="009D6054" w:rsidRDefault="009D6054" w:rsidP="009D6054">
      <w:r>
        <w:t>Leda nätverksträffarna, skicka ut kallelse och dagordning till alla deltagande inför nätverksträffarna</w:t>
      </w:r>
    </w:p>
    <w:p w14:paraId="74944C9A" w14:textId="77777777" w:rsidR="009D6054" w:rsidRPr="00C010C2" w:rsidRDefault="009D6054" w:rsidP="009D6054">
      <w:pPr>
        <w:rPr>
          <w:b/>
        </w:rPr>
      </w:pPr>
      <w:r w:rsidRPr="00C010C2">
        <w:rPr>
          <w:b/>
        </w:rPr>
        <w:t>Uppdrag sekreterare:</w:t>
      </w:r>
    </w:p>
    <w:p w14:paraId="74944C9D" w14:textId="3AF82D38" w:rsidR="009D6054" w:rsidRPr="009D6054" w:rsidRDefault="009D6054" w:rsidP="009D6054">
      <w:r>
        <w:t xml:space="preserve">Ansvarar för att förteckning på de personer som ingår i nätverket skickas </w:t>
      </w:r>
      <w:hyperlink r:id="rId7" w:history="1">
        <w:r w:rsidRPr="00573247">
          <w:rPr>
            <w:rStyle w:val="Hyperlnk"/>
          </w:rPr>
          <w:t>utbildning@skaraborg.se</w:t>
        </w:r>
      </w:hyperlink>
      <w:r>
        <w:br/>
        <w:t xml:space="preserve">Skriva protokoll vid nätverksträffarna och ansvarar för att dessa skickas in till </w:t>
      </w:r>
      <w:hyperlink r:id="rId8" w:history="1">
        <w:r w:rsidRPr="001A1462">
          <w:rPr>
            <w:rStyle w:val="Hyperlnk"/>
          </w:rPr>
          <w:t>utbildning@skaraborg.se</w:t>
        </w:r>
      </w:hyperlink>
      <w:r>
        <w:t xml:space="preserve"> </w:t>
      </w:r>
      <w:r w:rsidR="00435233">
        <w:br/>
      </w:r>
      <w:r>
        <w:t xml:space="preserve">Ansvarar för att datum för nätverksträffarna skickas in till </w:t>
      </w:r>
      <w:hyperlink r:id="rId9" w:history="1">
        <w:r w:rsidRPr="00573247">
          <w:rPr>
            <w:rStyle w:val="Hyperlnk"/>
          </w:rPr>
          <w:t>utbildning@skaraborg.se</w:t>
        </w:r>
      </w:hyperlink>
    </w:p>
    <w:p w14:paraId="74944C9E" w14:textId="77777777" w:rsidR="009D6054" w:rsidRPr="001B1513" w:rsidRDefault="009D6054" w:rsidP="009D6054">
      <w:pPr>
        <w:rPr>
          <w:b/>
        </w:rPr>
      </w:pPr>
      <w:r w:rsidRPr="001B1513">
        <w:rPr>
          <w:b/>
        </w:rPr>
        <w:t>Uppdrag skol-och utbildningschef</w:t>
      </w:r>
    </w:p>
    <w:p w14:paraId="74944C9F" w14:textId="77777777" w:rsidR="009D6054" w:rsidRDefault="009D6054" w:rsidP="009D6054">
      <w:r>
        <w:t>Ansvarar för att återkoppla från skol-och utbildningschefsgruppen till nätverket, samt återkoppla från nätverket till skol-och utbildningschefsgruppen.</w:t>
      </w:r>
    </w:p>
    <w:p w14:paraId="74944CA0" w14:textId="77777777" w:rsidR="009D6054" w:rsidRDefault="009D6054" w:rsidP="009D6054"/>
    <w:p w14:paraId="74944CA1" w14:textId="77777777" w:rsidR="006F7441" w:rsidRDefault="006F7441"/>
    <w:sectPr w:rsidR="006F7441" w:rsidSect="008D2B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4CA4" w14:textId="77777777" w:rsidR="00475B7E" w:rsidRDefault="00475B7E">
      <w:pPr>
        <w:spacing w:after="0" w:line="240" w:lineRule="auto"/>
      </w:pPr>
      <w:r>
        <w:separator/>
      </w:r>
    </w:p>
  </w:endnote>
  <w:endnote w:type="continuationSeparator" w:id="0">
    <w:p w14:paraId="74944CA5" w14:textId="77777777" w:rsidR="00475B7E" w:rsidRDefault="0047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44CA7" w14:textId="77777777" w:rsidR="00290E5C" w:rsidRDefault="009D6054" w:rsidP="005954A7">
    <w:pPr>
      <w:pStyle w:val="Sidfot"/>
    </w:pPr>
    <w:r>
      <w:t>Post Box 54, 54</w:t>
    </w:r>
    <w:r>
      <w:rPr>
        <w:spacing w:val="20"/>
      </w:rPr>
      <w:t>1</w:t>
    </w:r>
    <w:r>
      <w:t xml:space="preserve">22 Skövde </w:t>
    </w:r>
    <w:r>
      <w:rPr>
        <w:color w:val="B9E600"/>
      </w:rPr>
      <w:t>•</w:t>
    </w:r>
    <w:r>
      <w:t xml:space="preserve"> Besök Kaplansgatan 16 a </w:t>
    </w:r>
    <w:r>
      <w:rPr>
        <w:color w:val="B9E600"/>
      </w:rPr>
      <w:t>•</w:t>
    </w:r>
    <w:r>
      <w:t xml:space="preserve"> Tel 0500-49 72 02 </w:t>
    </w:r>
  </w:p>
  <w:p w14:paraId="74944CA8" w14:textId="77777777" w:rsidR="00290E5C" w:rsidRDefault="009D6054" w:rsidP="005954A7">
    <w:pPr>
      <w:pStyle w:val="Sidfot"/>
      <w:rPr>
        <w:lang w:val="de-DE"/>
      </w:rPr>
    </w:pPr>
    <w:r>
      <w:rPr>
        <w:lang w:val="de-DE"/>
      </w:rPr>
      <w:t xml:space="preserve">E-post utbildning@skaraborg.se </w:t>
    </w:r>
    <w:r>
      <w:rPr>
        <w:color w:val="B9E600"/>
        <w:lang w:val="de-DE"/>
      </w:rPr>
      <w:t>•</w:t>
    </w:r>
    <w:r>
      <w:rPr>
        <w:lang w:val="de-DE"/>
      </w:rPr>
      <w:t xml:space="preserve"> Webb www.utbildningskaraborg.se</w:t>
    </w:r>
  </w:p>
  <w:p w14:paraId="74944CA9" w14:textId="77777777" w:rsidR="00290E5C" w:rsidRPr="005954A7" w:rsidRDefault="005B7E89">
    <w:pPr>
      <w:pStyle w:val="Sidfo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44CA2" w14:textId="77777777" w:rsidR="00475B7E" w:rsidRDefault="00475B7E">
      <w:pPr>
        <w:spacing w:after="0" w:line="240" w:lineRule="auto"/>
      </w:pPr>
      <w:r>
        <w:separator/>
      </w:r>
    </w:p>
  </w:footnote>
  <w:footnote w:type="continuationSeparator" w:id="0">
    <w:p w14:paraId="74944CA3" w14:textId="77777777" w:rsidR="00475B7E" w:rsidRDefault="00475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44CA6" w14:textId="77777777" w:rsidR="00290E5C" w:rsidRDefault="009D6054">
    <w:pPr>
      <w:pStyle w:val="Sidhuvud"/>
    </w:pPr>
    <w:r>
      <w:rPr>
        <w:noProof/>
        <w:lang w:eastAsia="sv-SE"/>
      </w:rPr>
      <w:drawing>
        <wp:anchor distT="0" distB="0" distL="114300" distR="114300" simplePos="0" relativeHeight="251659264" behindDoc="0" locked="1" layoutInCell="1" allowOverlap="1" wp14:anchorId="74944CAA" wp14:editId="74944CAB">
          <wp:simplePos x="0" y="0"/>
          <wp:positionH relativeFrom="page">
            <wp:posOffset>656590</wp:posOffset>
          </wp:positionH>
          <wp:positionV relativeFrom="page">
            <wp:posOffset>347980</wp:posOffset>
          </wp:positionV>
          <wp:extent cx="2009140" cy="721360"/>
          <wp:effectExtent l="0" t="0" r="0" b="2540"/>
          <wp:wrapNone/>
          <wp:docPr id="1" name="Bildobjekt 1" descr="skbkf_rgb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skbkf_rgb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140" cy="72136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D11"/>
    <w:multiLevelType w:val="hybridMultilevel"/>
    <w:tmpl w:val="03264C6C"/>
    <w:lvl w:ilvl="0" w:tplc="29120B04">
      <w:numFmt w:val="bullet"/>
      <w:lvlText w:val="-"/>
      <w:lvlJc w:val="left"/>
      <w:pPr>
        <w:ind w:left="720" w:hanging="360"/>
      </w:pPr>
      <w:rPr>
        <w:rFonts w:ascii="Calibri" w:eastAsiaTheme="minorHAnsi" w:hAnsi="Calibri"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376FC3"/>
    <w:multiLevelType w:val="hybridMultilevel"/>
    <w:tmpl w:val="C7E29DC8"/>
    <w:lvl w:ilvl="0" w:tplc="7148615C">
      <w:start w:val="1"/>
      <w:numFmt w:val="bullet"/>
      <w:lvlText w:val="-"/>
      <w:lvlJc w:val="left"/>
      <w:pPr>
        <w:tabs>
          <w:tab w:val="num" w:pos="720"/>
        </w:tabs>
        <w:ind w:left="720" w:hanging="360"/>
      </w:pPr>
      <w:rPr>
        <w:rFonts w:ascii="Times New Roman" w:hAnsi="Times New Roman" w:hint="default"/>
      </w:rPr>
    </w:lvl>
    <w:lvl w:ilvl="1" w:tplc="7D267C98">
      <w:start w:val="1"/>
      <w:numFmt w:val="bullet"/>
      <w:lvlText w:val="-"/>
      <w:lvlJc w:val="left"/>
      <w:pPr>
        <w:tabs>
          <w:tab w:val="num" w:pos="1440"/>
        </w:tabs>
        <w:ind w:left="1440" w:hanging="360"/>
      </w:pPr>
      <w:rPr>
        <w:rFonts w:ascii="Times New Roman" w:hAnsi="Times New Roman" w:hint="default"/>
      </w:rPr>
    </w:lvl>
    <w:lvl w:ilvl="2" w:tplc="3530C42A" w:tentative="1">
      <w:start w:val="1"/>
      <w:numFmt w:val="bullet"/>
      <w:lvlText w:val="-"/>
      <w:lvlJc w:val="left"/>
      <w:pPr>
        <w:tabs>
          <w:tab w:val="num" w:pos="2160"/>
        </w:tabs>
        <w:ind w:left="2160" w:hanging="360"/>
      </w:pPr>
      <w:rPr>
        <w:rFonts w:ascii="Times New Roman" w:hAnsi="Times New Roman" w:hint="default"/>
      </w:rPr>
    </w:lvl>
    <w:lvl w:ilvl="3" w:tplc="3424C38E" w:tentative="1">
      <w:start w:val="1"/>
      <w:numFmt w:val="bullet"/>
      <w:lvlText w:val="-"/>
      <w:lvlJc w:val="left"/>
      <w:pPr>
        <w:tabs>
          <w:tab w:val="num" w:pos="2880"/>
        </w:tabs>
        <w:ind w:left="2880" w:hanging="360"/>
      </w:pPr>
      <w:rPr>
        <w:rFonts w:ascii="Times New Roman" w:hAnsi="Times New Roman" w:hint="default"/>
      </w:rPr>
    </w:lvl>
    <w:lvl w:ilvl="4" w:tplc="C7940494" w:tentative="1">
      <w:start w:val="1"/>
      <w:numFmt w:val="bullet"/>
      <w:lvlText w:val="-"/>
      <w:lvlJc w:val="left"/>
      <w:pPr>
        <w:tabs>
          <w:tab w:val="num" w:pos="3600"/>
        </w:tabs>
        <w:ind w:left="3600" w:hanging="360"/>
      </w:pPr>
      <w:rPr>
        <w:rFonts w:ascii="Times New Roman" w:hAnsi="Times New Roman" w:hint="default"/>
      </w:rPr>
    </w:lvl>
    <w:lvl w:ilvl="5" w:tplc="16F8AEA4" w:tentative="1">
      <w:start w:val="1"/>
      <w:numFmt w:val="bullet"/>
      <w:lvlText w:val="-"/>
      <w:lvlJc w:val="left"/>
      <w:pPr>
        <w:tabs>
          <w:tab w:val="num" w:pos="4320"/>
        </w:tabs>
        <w:ind w:left="4320" w:hanging="360"/>
      </w:pPr>
      <w:rPr>
        <w:rFonts w:ascii="Times New Roman" w:hAnsi="Times New Roman" w:hint="default"/>
      </w:rPr>
    </w:lvl>
    <w:lvl w:ilvl="6" w:tplc="647A3ADC" w:tentative="1">
      <w:start w:val="1"/>
      <w:numFmt w:val="bullet"/>
      <w:lvlText w:val="-"/>
      <w:lvlJc w:val="left"/>
      <w:pPr>
        <w:tabs>
          <w:tab w:val="num" w:pos="5040"/>
        </w:tabs>
        <w:ind w:left="5040" w:hanging="360"/>
      </w:pPr>
      <w:rPr>
        <w:rFonts w:ascii="Times New Roman" w:hAnsi="Times New Roman" w:hint="default"/>
      </w:rPr>
    </w:lvl>
    <w:lvl w:ilvl="7" w:tplc="822E9968" w:tentative="1">
      <w:start w:val="1"/>
      <w:numFmt w:val="bullet"/>
      <w:lvlText w:val="-"/>
      <w:lvlJc w:val="left"/>
      <w:pPr>
        <w:tabs>
          <w:tab w:val="num" w:pos="5760"/>
        </w:tabs>
        <w:ind w:left="5760" w:hanging="360"/>
      </w:pPr>
      <w:rPr>
        <w:rFonts w:ascii="Times New Roman" w:hAnsi="Times New Roman" w:hint="default"/>
      </w:rPr>
    </w:lvl>
    <w:lvl w:ilvl="8" w:tplc="C7C8FA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12A79CE"/>
    <w:multiLevelType w:val="hybridMultilevel"/>
    <w:tmpl w:val="BA48FD6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6AE6586D"/>
    <w:multiLevelType w:val="hybridMultilevel"/>
    <w:tmpl w:val="FF506994"/>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FB46D28"/>
    <w:multiLevelType w:val="hybridMultilevel"/>
    <w:tmpl w:val="DB1A2A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054"/>
    <w:rsid w:val="00311AF8"/>
    <w:rsid w:val="00312490"/>
    <w:rsid w:val="00435233"/>
    <w:rsid w:val="00436E7E"/>
    <w:rsid w:val="00475B7E"/>
    <w:rsid w:val="005B7E89"/>
    <w:rsid w:val="006757CB"/>
    <w:rsid w:val="006F7441"/>
    <w:rsid w:val="008B467A"/>
    <w:rsid w:val="00900C5B"/>
    <w:rsid w:val="009D6054"/>
    <w:rsid w:val="00C15032"/>
    <w:rsid w:val="00E96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4C7C"/>
  <w15:chartTrackingRefBased/>
  <w15:docId w15:val="{52D3418A-F628-4646-80BA-4F9F91D8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6054"/>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60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D6054"/>
    <w:rPr>
      <w:rFonts w:ascii="Calibri" w:eastAsia="Calibri" w:hAnsi="Calibri" w:cs="Times New Roman"/>
    </w:rPr>
  </w:style>
  <w:style w:type="paragraph" w:styleId="Sidfot">
    <w:name w:val="footer"/>
    <w:basedOn w:val="Normal"/>
    <w:link w:val="SidfotChar"/>
    <w:unhideWhenUsed/>
    <w:rsid w:val="009D6054"/>
    <w:pPr>
      <w:tabs>
        <w:tab w:val="center" w:pos="4536"/>
        <w:tab w:val="right" w:pos="9072"/>
      </w:tabs>
      <w:spacing w:after="0" w:line="240" w:lineRule="auto"/>
    </w:pPr>
  </w:style>
  <w:style w:type="character" w:customStyle="1" w:styleId="SidfotChar">
    <w:name w:val="Sidfot Char"/>
    <w:basedOn w:val="Standardstycketeckensnitt"/>
    <w:link w:val="Sidfot"/>
    <w:rsid w:val="009D6054"/>
    <w:rPr>
      <w:rFonts w:ascii="Calibri" w:eastAsia="Calibri" w:hAnsi="Calibri" w:cs="Times New Roman"/>
    </w:rPr>
  </w:style>
  <w:style w:type="character" w:styleId="Hyperlnk">
    <w:name w:val="Hyperlink"/>
    <w:uiPriority w:val="99"/>
    <w:unhideWhenUsed/>
    <w:rsid w:val="009D6054"/>
    <w:rPr>
      <w:color w:val="0000FF"/>
      <w:u w:val="single"/>
    </w:rPr>
  </w:style>
  <w:style w:type="paragraph" w:styleId="Liststycke">
    <w:name w:val="List Paragraph"/>
    <w:basedOn w:val="Normal"/>
    <w:uiPriority w:val="34"/>
    <w:qFormat/>
    <w:rsid w:val="009D6054"/>
    <w:pPr>
      <w:ind w:left="720"/>
      <w:contextualSpacing/>
    </w:pPr>
  </w:style>
  <w:style w:type="character" w:customStyle="1" w:styleId="Olstomnmnande1">
    <w:name w:val="Olöst omnämnande1"/>
    <w:basedOn w:val="Standardstycketeckensnitt"/>
    <w:uiPriority w:val="99"/>
    <w:semiHidden/>
    <w:unhideWhenUsed/>
    <w:rsid w:val="009D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bildning@skaraborg.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tbildning@skaraborg.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tbildning@skarabor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427</Words>
  <Characters>2269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Hillevi Larsson</dc:creator>
  <cp:keywords/>
  <dc:description/>
  <cp:lastModifiedBy>Eva Dahl</cp:lastModifiedBy>
  <cp:revision>7</cp:revision>
  <dcterms:created xsi:type="dcterms:W3CDTF">2020-01-09T14:24:00Z</dcterms:created>
  <dcterms:modified xsi:type="dcterms:W3CDTF">2020-03-06T07:57:00Z</dcterms:modified>
</cp:coreProperties>
</file>